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59" w:rsidRPr="009F62FC" w:rsidRDefault="00940E59" w:rsidP="009F62FC">
      <w:pPr>
        <w:pStyle w:val="NormalWeb"/>
        <w:spacing w:before="150" w:beforeAutospacing="0" w:after="150" w:afterAutospacing="0" w:line="300" w:lineRule="atLeast"/>
        <w:ind w:left="150" w:right="150"/>
        <w:rPr>
          <w:sz w:val="40"/>
          <w:szCs w:val="40"/>
        </w:rPr>
      </w:pPr>
      <w:r w:rsidRPr="009F62FC">
        <w:rPr>
          <w:rStyle w:val="style7"/>
          <w:b/>
          <w:bCs/>
          <w:sz w:val="40"/>
          <w:szCs w:val="40"/>
        </w:rPr>
        <w:t>Jo</w:t>
      </w:r>
      <w:bookmarkStart w:id="0" w:name="_GoBack"/>
      <w:bookmarkEnd w:id="0"/>
      <w:r w:rsidRPr="009F62FC">
        <w:rPr>
          <w:rStyle w:val="style7"/>
          <w:b/>
          <w:bCs/>
          <w:sz w:val="40"/>
          <w:szCs w:val="40"/>
        </w:rPr>
        <w:t>hn the Baptist and the Fire of God</w:t>
      </w:r>
      <w:r w:rsidR="009F62FC">
        <w:rPr>
          <w:rStyle w:val="style7"/>
          <w:b/>
          <w:bCs/>
          <w:sz w:val="40"/>
          <w:szCs w:val="40"/>
        </w:rPr>
        <w:t xml:space="preserve"> </w:t>
      </w:r>
      <w:r w:rsidRPr="009F62FC">
        <w:rPr>
          <w:b/>
          <w:sz w:val="40"/>
          <w:szCs w:val="40"/>
        </w:rPr>
        <w:t>SCRIPURES</w:t>
      </w:r>
    </w:p>
    <w:p w:rsidR="00940E59" w:rsidRPr="009F62FC" w:rsidRDefault="00940E59" w:rsidP="00940E59">
      <w:pPr>
        <w:pStyle w:val="NormalWeb"/>
        <w:spacing w:before="150" w:beforeAutospacing="0" w:after="150" w:afterAutospacing="0" w:line="300" w:lineRule="atLeast"/>
        <w:ind w:right="150"/>
        <w:rPr>
          <w:b/>
          <w:color w:val="FF0000"/>
          <w:sz w:val="40"/>
          <w:szCs w:val="40"/>
        </w:rPr>
      </w:pPr>
      <w:r w:rsidRPr="009F62FC">
        <w:rPr>
          <w:b/>
          <w:color w:val="FF0000"/>
          <w:sz w:val="40"/>
          <w:szCs w:val="40"/>
        </w:rPr>
        <w:t xml:space="preserve">Luke 3 verse 16: "John answered, saying unto them all, I indeed baptize you with water; but one mightier than I cometh, the latchet of whose shoes I am not worthy to unloose: he shall baptize you with the Holy Ghost" and in this version, "and with fire:" </w:t>
      </w:r>
    </w:p>
    <w:p w:rsidR="00940E59" w:rsidRPr="009F62FC" w:rsidRDefault="00940E59">
      <w:pPr>
        <w:rPr>
          <w:sz w:val="40"/>
          <w:szCs w:val="40"/>
        </w:rPr>
      </w:pPr>
    </w:p>
    <w:p w:rsidR="00940E59" w:rsidRPr="009F62FC" w:rsidRDefault="00940E59" w:rsidP="00940E59">
      <w:pPr>
        <w:pStyle w:val="NormalWeb"/>
        <w:spacing w:before="150" w:beforeAutospacing="0" w:after="150" w:afterAutospacing="0" w:line="300" w:lineRule="atLeast"/>
        <w:ind w:right="150"/>
        <w:rPr>
          <w:b/>
          <w:color w:val="FF0000"/>
          <w:sz w:val="40"/>
          <w:szCs w:val="40"/>
        </w:rPr>
      </w:pPr>
      <w:r w:rsidRPr="009F62FC">
        <w:rPr>
          <w:b/>
          <w:color w:val="FF0000"/>
          <w:sz w:val="40"/>
          <w:szCs w:val="40"/>
        </w:rPr>
        <w:t>Luke</w:t>
      </w:r>
      <w:r w:rsidRPr="009F62FC">
        <w:rPr>
          <w:b/>
          <w:sz w:val="40"/>
          <w:szCs w:val="40"/>
        </w:rPr>
        <w:t xml:space="preserve"> </w:t>
      </w:r>
      <w:r w:rsidRPr="009F62FC">
        <w:rPr>
          <w:b/>
          <w:color w:val="FF0000"/>
          <w:sz w:val="40"/>
          <w:szCs w:val="40"/>
        </w:rPr>
        <w:t xml:space="preserve">3:1 </w:t>
      </w:r>
      <w:r w:rsidRPr="009F62FC">
        <w:rPr>
          <w:b/>
          <w:color w:val="FF0000"/>
          <w:sz w:val="40"/>
          <w:szCs w:val="40"/>
        </w:rPr>
        <w:t xml:space="preserve">"The fifteenth year of the reign of Tiberius </w:t>
      </w:r>
      <w:proofErr w:type="spellStart"/>
      <w:r w:rsidRPr="009F62FC">
        <w:rPr>
          <w:b/>
          <w:color w:val="FF0000"/>
          <w:sz w:val="40"/>
          <w:szCs w:val="40"/>
        </w:rPr>
        <w:t>Ceasar</w:t>
      </w:r>
      <w:proofErr w:type="spellEnd"/>
      <w:r w:rsidRPr="009F62FC">
        <w:rPr>
          <w:b/>
          <w:color w:val="FF0000"/>
          <w:sz w:val="40"/>
          <w:szCs w:val="40"/>
        </w:rPr>
        <w:t xml:space="preserve">, Pontius Pilate being governor of Judea and Herod being tetrarch of Galilee, and his brother Philip the tetrarch of </w:t>
      </w:r>
      <w:proofErr w:type="spellStart"/>
      <w:r w:rsidRPr="009F62FC">
        <w:rPr>
          <w:b/>
          <w:color w:val="FF0000"/>
          <w:sz w:val="40"/>
          <w:szCs w:val="40"/>
        </w:rPr>
        <w:t>Iturea</w:t>
      </w:r>
      <w:proofErr w:type="spellEnd"/>
      <w:r w:rsidRPr="009F62FC">
        <w:rPr>
          <w:b/>
          <w:color w:val="FF0000"/>
          <w:sz w:val="40"/>
          <w:szCs w:val="40"/>
        </w:rPr>
        <w:t xml:space="preserve"> and of the region of </w:t>
      </w:r>
      <w:proofErr w:type="spellStart"/>
      <w:r w:rsidRPr="009F62FC">
        <w:rPr>
          <w:b/>
          <w:color w:val="FF0000"/>
          <w:sz w:val="40"/>
          <w:szCs w:val="40"/>
        </w:rPr>
        <w:t>Trachonitis</w:t>
      </w:r>
      <w:proofErr w:type="spellEnd"/>
      <w:r w:rsidRPr="009F62FC">
        <w:rPr>
          <w:b/>
          <w:color w:val="FF0000"/>
          <w:sz w:val="40"/>
          <w:szCs w:val="40"/>
        </w:rPr>
        <w:t xml:space="preserve">, and </w:t>
      </w:r>
      <w:proofErr w:type="spellStart"/>
      <w:r w:rsidRPr="009F62FC">
        <w:rPr>
          <w:b/>
          <w:color w:val="FF0000"/>
          <w:sz w:val="40"/>
          <w:szCs w:val="40"/>
        </w:rPr>
        <w:t>Lysanias</w:t>
      </w:r>
      <w:proofErr w:type="spellEnd"/>
      <w:r w:rsidRPr="009F62FC">
        <w:rPr>
          <w:b/>
          <w:color w:val="FF0000"/>
          <w:sz w:val="40"/>
          <w:szCs w:val="40"/>
        </w:rPr>
        <w:t xml:space="preserve"> the tetrarch of Abilene, </w:t>
      </w:r>
      <w:proofErr w:type="spellStart"/>
      <w:r w:rsidRPr="009F62FC">
        <w:rPr>
          <w:b/>
          <w:color w:val="FF0000"/>
          <w:sz w:val="40"/>
          <w:szCs w:val="40"/>
        </w:rPr>
        <w:t>Annas</w:t>
      </w:r>
      <w:proofErr w:type="spellEnd"/>
      <w:r w:rsidRPr="009F62FC">
        <w:rPr>
          <w:b/>
          <w:color w:val="FF0000"/>
          <w:sz w:val="40"/>
          <w:szCs w:val="40"/>
        </w:rPr>
        <w:t xml:space="preserve"> and Caiaphas being the high priests,"</w:t>
      </w:r>
    </w:p>
    <w:p w:rsidR="00940E59" w:rsidRPr="009F62FC" w:rsidRDefault="00940E59" w:rsidP="00940E59">
      <w:pPr>
        <w:pStyle w:val="NormalWeb"/>
        <w:spacing w:before="150" w:beforeAutospacing="0" w:after="150" w:afterAutospacing="0" w:line="300" w:lineRule="atLeast"/>
        <w:ind w:right="150"/>
        <w:rPr>
          <w:b/>
          <w:color w:val="FF0000"/>
          <w:sz w:val="40"/>
          <w:szCs w:val="40"/>
        </w:rPr>
      </w:pPr>
    </w:p>
    <w:p w:rsidR="00940E59" w:rsidRPr="009F62FC" w:rsidRDefault="00940E59" w:rsidP="00940E59">
      <w:pPr>
        <w:pStyle w:val="NormalWeb"/>
        <w:spacing w:before="150" w:beforeAutospacing="0" w:after="150" w:afterAutospacing="0" w:line="300" w:lineRule="atLeast"/>
        <w:ind w:right="150"/>
        <w:rPr>
          <w:rStyle w:val="text"/>
          <w:b/>
          <w:color w:val="FF0000"/>
          <w:sz w:val="40"/>
          <w:szCs w:val="40"/>
          <w:shd w:val="clear" w:color="auto" w:fill="FFFFFF"/>
        </w:rPr>
      </w:pPr>
      <w:r w:rsidRPr="009F62FC">
        <w:rPr>
          <w:b/>
          <w:color w:val="FF0000"/>
          <w:sz w:val="40"/>
          <w:szCs w:val="40"/>
        </w:rPr>
        <w:t xml:space="preserve">II Thessalonians </w:t>
      </w:r>
      <w:proofErr w:type="gramStart"/>
      <w:r w:rsidRPr="009F62FC">
        <w:rPr>
          <w:b/>
          <w:color w:val="FF0000"/>
          <w:sz w:val="40"/>
          <w:szCs w:val="40"/>
        </w:rPr>
        <w:t xml:space="preserve">1:6  </w:t>
      </w:r>
      <w:r w:rsidRPr="009F62FC">
        <w:rPr>
          <w:rStyle w:val="text"/>
          <w:b/>
          <w:bCs/>
          <w:color w:val="FF0000"/>
          <w:sz w:val="40"/>
          <w:szCs w:val="40"/>
          <w:shd w:val="clear" w:color="auto" w:fill="FFFFFF"/>
          <w:vertAlign w:val="superscript"/>
        </w:rPr>
        <w:t>since</w:t>
      </w:r>
      <w:proofErr w:type="gramEnd"/>
      <w:r w:rsidRPr="009F62FC">
        <w:rPr>
          <w:rStyle w:val="text"/>
          <w:b/>
          <w:color w:val="FF0000"/>
          <w:sz w:val="40"/>
          <w:szCs w:val="40"/>
          <w:shd w:val="clear" w:color="auto" w:fill="FFFFFF"/>
        </w:rPr>
        <w:t> </w:t>
      </w:r>
      <w:r w:rsidRPr="009F62FC">
        <w:rPr>
          <w:rStyle w:val="text"/>
          <w:b/>
          <w:i/>
          <w:iCs/>
          <w:color w:val="FF0000"/>
          <w:sz w:val="40"/>
          <w:szCs w:val="40"/>
          <w:shd w:val="clear" w:color="auto" w:fill="FFFFFF"/>
        </w:rPr>
        <w:t>it is</w:t>
      </w:r>
      <w:r w:rsidRPr="009F62FC">
        <w:rPr>
          <w:rStyle w:val="text"/>
          <w:b/>
          <w:color w:val="FF0000"/>
          <w:sz w:val="40"/>
          <w:szCs w:val="40"/>
          <w:shd w:val="clear" w:color="auto" w:fill="FFFFFF"/>
        </w:rPr>
        <w:t> a righteous thing with God to repay with </w:t>
      </w:r>
      <w:r w:rsidRPr="009F62FC">
        <w:rPr>
          <w:rStyle w:val="text"/>
          <w:b/>
          <w:color w:val="FF0000"/>
          <w:sz w:val="40"/>
          <w:szCs w:val="40"/>
          <w:shd w:val="clear" w:color="auto" w:fill="FFFFFF"/>
          <w:vertAlign w:val="superscript"/>
        </w:rPr>
        <w:t>[</w:t>
      </w:r>
      <w:hyperlink r:id="rId5" w:anchor="fen-NKJV-29656c" w:tooltip="See footnote c" w:history="1">
        <w:r w:rsidRPr="009F62FC">
          <w:rPr>
            <w:rStyle w:val="Hyperlink"/>
            <w:b/>
            <w:color w:val="FF0000"/>
            <w:sz w:val="40"/>
            <w:szCs w:val="40"/>
            <w:vertAlign w:val="superscript"/>
          </w:rPr>
          <w:t>c</w:t>
        </w:r>
      </w:hyperlink>
      <w:r w:rsidRPr="009F62FC">
        <w:rPr>
          <w:rStyle w:val="text"/>
          <w:b/>
          <w:color w:val="FF0000"/>
          <w:sz w:val="40"/>
          <w:szCs w:val="40"/>
          <w:shd w:val="clear" w:color="auto" w:fill="FFFFFF"/>
          <w:vertAlign w:val="superscript"/>
        </w:rPr>
        <w:t>]</w:t>
      </w:r>
      <w:r w:rsidRPr="009F62FC">
        <w:rPr>
          <w:rStyle w:val="text"/>
          <w:b/>
          <w:color w:val="FF0000"/>
          <w:sz w:val="40"/>
          <w:szCs w:val="40"/>
          <w:shd w:val="clear" w:color="auto" w:fill="FFFFFF"/>
        </w:rPr>
        <w:t>tribulation those who trouble you, </w:t>
      </w:r>
      <w:r w:rsidRPr="009F62FC">
        <w:rPr>
          <w:rStyle w:val="text"/>
          <w:b/>
          <w:bCs/>
          <w:color w:val="FF0000"/>
          <w:sz w:val="40"/>
          <w:szCs w:val="40"/>
          <w:shd w:val="clear" w:color="auto" w:fill="FFFFFF"/>
          <w:vertAlign w:val="superscript"/>
        </w:rPr>
        <w:t>7 </w:t>
      </w:r>
      <w:r w:rsidRPr="009F62FC">
        <w:rPr>
          <w:rStyle w:val="text"/>
          <w:b/>
          <w:color w:val="FF0000"/>
          <w:sz w:val="40"/>
          <w:szCs w:val="40"/>
          <w:shd w:val="clear" w:color="auto" w:fill="FFFFFF"/>
        </w:rPr>
        <w:t>and to </w:t>
      </w:r>
      <w:r w:rsidRPr="009F62FC">
        <w:rPr>
          <w:rStyle w:val="text"/>
          <w:b/>
          <w:i/>
          <w:iCs/>
          <w:color w:val="FF0000"/>
          <w:sz w:val="40"/>
          <w:szCs w:val="40"/>
          <w:shd w:val="clear" w:color="auto" w:fill="FFFFFF"/>
        </w:rPr>
        <w:t>give</w:t>
      </w:r>
      <w:r w:rsidRPr="009F62FC">
        <w:rPr>
          <w:rStyle w:val="text"/>
          <w:b/>
          <w:color w:val="FF0000"/>
          <w:sz w:val="40"/>
          <w:szCs w:val="40"/>
          <w:shd w:val="clear" w:color="auto" w:fill="FFFFFF"/>
        </w:rPr>
        <w:t> you who are troubled rest with us when the Lord Yeshua is revealed from heaven with His mighty angels, </w:t>
      </w:r>
      <w:r w:rsidRPr="009F62FC">
        <w:rPr>
          <w:rStyle w:val="text"/>
          <w:b/>
          <w:bCs/>
          <w:color w:val="FF0000"/>
          <w:sz w:val="40"/>
          <w:szCs w:val="40"/>
          <w:shd w:val="clear" w:color="auto" w:fill="FFFFFF"/>
          <w:vertAlign w:val="superscript"/>
        </w:rPr>
        <w:t>8 </w:t>
      </w:r>
      <w:r w:rsidRPr="009F62FC">
        <w:rPr>
          <w:rStyle w:val="text"/>
          <w:b/>
          <w:color w:val="FF0000"/>
          <w:sz w:val="40"/>
          <w:szCs w:val="40"/>
          <w:shd w:val="clear" w:color="auto" w:fill="FFFFFF"/>
        </w:rPr>
        <w:t>in flaming fire taking vengeance on those who do not know God, and on those who do not obey the gospel of our Lord Yeshua Messiah. </w:t>
      </w:r>
      <w:r w:rsidRPr="009F62FC">
        <w:rPr>
          <w:rStyle w:val="text"/>
          <w:b/>
          <w:bCs/>
          <w:color w:val="FF0000"/>
          <w:sz w:val="40"/>
          <w:szCs w:val="40"/>
          <w:shd w:val="clear" w:color="auto" w:fill="FFFFFF"/>
          <w:vertAlign w:val="superscript"/>
        </w:rPr>
        <w:t>9 </w:t>
      </w:r>
      <w:r w:rsidRPr="009F62FC">
        <w:rPr>
          <w:rStyle w:val="text"/>
          <w:b/>
          <w:color w:val="FF0000"/>
          <w:sz w:val="40"/>
          <w:szCs w:val="40"/>
          <w:shd w:val="clear" w:color="auto" w:fill="FFFFFF"/>
        </w:rPr>
        <w:t>These shall be punished with everlasting destruction from the presence of the Lord and from the glory of His power, </w:t>
      </w:r>
      <w:r w:rsidRPr="009F62FC">
        <w:rPr>
          <w:rStyle w:val="text"/>
          <w:b/>
          <w:bCs/>
          <w:color w:val="FF0000"/>
          <w:sz w:val="40"/>
          <w:szCs w:val="40"/>
          <w:shd w:val="clear" w:color="auto" w:fill="FFFFFF"/>
          <w:vertAlign w:val="superscript"/>
        </w:rPr>
        <w:t>10 </w:t>
      </w:r>
      <w:r w:rsidRPr="009F62FC">
        <w:rPr>
          <w:rStyle w:val="text"/>
          <w:b/>
          <w:color w:val="FF0000"/>
          <w:sz w:val="40"/>
          <w:szCs w:val="40"/>
          <w:shd w:val="clear" w:color="auto" w:fill="FFFFFF"/>
        </w:rPr>
        <w:t xml:space="preserve">when He comes, in that Day, to be glorified in His saints and to be admired </w:t>
      </w:r>
      <w:r w:rsidRPr="009F62FC">
        <w:rPr>
          <w:rStyle w:val="text"/>
          <w:b/>
          <w:color w:val="FF0000"/>
          <w:sz w:val="40"/>
          <w:szCs w:val="40"/>
          <w:shd w:val="clear" w:color="auto" w:fill="FFFFFF"/>
        </w:rPr>
        <w:lastRenderedPageBreak/>
        <w:t>among all those who </w:t>
      </w:r>
      <w:r w:rsidRPr="009F62FC">
        <w:rPr>
          <w:rStyle w:val="text"/>
          <w:b/>
          <w:color w:val="FF0000"/>
          <w:sz w:val="40"/>
          <w:szCs w:val="40"/>
          <w:shd w:val="clear" w:color="auto" w:fill="FFFFFF"/>
          <w:vertAlign w:val="superscript"/>
        </w:rPr>
        <w:t>[</w:t>
      </w:r>
      <w:hyperlink r:id="rId6" w:anchor="fen-NKJV-29660d" w:tooltip="See footnote d" w:history="1">
        <w:r w:rsidRPr="009F62FC">
          <w:rPr>
            <w:rStyle w:val="Hyperlink"/>
            <w:b/>
            <w:color w:val="FF0000"/>
            <w:sz w:val="40"/>
            <w:szCs w:val="40"/>
            <w:vertAlign w:val="superscript"/>
          </w:rPr>
          <w:t>d</w:t>
        </w:r>
      </w:hyperlink>
      <w:r w:rsidRPr="009F62FC">
        <w:rPr>
          <w:rStyle w:val="text"/>
          <w:b/>
          <w:color w:val="FF0000"/>
          <w:sz w:val="40"/>
          <w:szCs w:val="40"/>
          <w:shd w:val="clear" w:color="auto" w:fill="FFFFFF"/>
          <w:vertAlign w:val="superscript"/>
        </w:rPr>
        <w:t>]</w:t>
      </w:r>
      <w:r w:rsidRPr="009F62FC">
        <w:rPr>
          <w:rStyle w:val="text"/>
          <w:b/>
          <w:color w:val="FF0000"/>
          <w:sz w:val="40"/>
          <w:szCs w:val="40"/>
          <w:shd w:val="clear" w:color="auto" w:fill="FFFFFF"/>
        </w:rPr>
        <w:t>believe, because our testimony among you was believed.</w:t>
      </w:r>
    </w:p>
    <w:p w:rsidR="00940E59" w:rsidRPr="009F62FC" w:rsidRDefault="00940E59" w:rsidP="00940E59">
      <w:pPr>
        <w:pStyle w:val="NormalWeb"/>
        <w:spacing w:before="150" w:beforeAutospacing="0" w:after="150" w:afterAutospacing="0" w:line="300" w:lineRule="atLeast"/>
        <w:ind w:right="150"/>
        <w:rPr>
          <w:rStyle w:val="text"/>
          <w:b/>
          <w:color w:val="FF0000"/>
          <w:sz w:val="40"/>
          <w:szCs w:val="40"/>
          <w:shd w:val="clear" w:color="auto" w:fill="FFFFFF"/>
        </w:rPr>
      </w:pPr>
    </w:p>
    <w:p w:rsidR="00940E59" w:rsidRPr="009F62FC" w:rsidRDefault="006D2E5C" w:rsidP="00940E59">
      <w:pPr>
        <w:pStyle w:val="NormalWeb"/>
        <w:spacing w:before="150" w:beforeAutospacing="0" w:after="150" w:afterAutospacing="0" w:line="300" w:lineRule="atLeast"/>
        <w:ind w:right="150"/>
        <w:rPr>
          <w:color w:val="FF0000"/>
          <w:sz w:val="40"/>
          <w:szCs w:val="40"/>
        </w:rPr>
      </w:pPr>
      <w:r w:rsidRPr="009F62FC">
        <w:rPr>
          <w:b/>
          <w:color w:val="FF0000"/>
          <w:sz w:val="40"/>
          <w:szCs w:val="40"/>
        </w:rPr>
        <w:t>Exodus 33:7</w:t>
      </w:r>
      <w:r w:rsidR="00940E59" w:rsidRPr="009F62FC">
        <w:rPr>
          <w:sz w:val="40"/>
          <w:szCs w:val="40"/>
        </w:rPr>
        <w:t xml:space="preserve">. </w:t>
      </w:r>
      <w:r w:rsidR="00940E59" w:rsidRPr="009F62FC">
        <w:rPr>
          <w:b/>
          <w:color w:val="FF0000"/>
          <w:sz w:val="40"/>
          <w:szCs w:val="40"/>
        </w:rPr>
        <w:t xml:space="preserve">"Moses took the tabernacle, and pitched it without the camp, afar off from the camp, and called it the Tabernacle of the congregation. And it came to pass, that everyone </w:t>
      </w:r>
      <w:proofErr w:type="gramStart"/>
      <w:r w:rsidR="00940E59" w:rsidRPr="009F62FC">
        <w:rPr>
          <w:b/>
          <w:color w:val="FF0000"/>
          <w:sz w:val="40"/>
          <w:szCs w:val="40"/>
        </w:rPr>
        <w:t>which</w:t>
      </w:r>
      <w:proofErr w:type="gramEnd"/>
      <w:r w:rsidR="00940E59" w:rsidRPr="009F62FC">
        <w:rPr>
          <w:b/>
          <w:color w:val="FF0000"/>
          <w:sz w:val="40"/>
          <w:szCs w:val="40"/>
        </w:rPr>
        <w:t xml:space="preserve"> sought the Lord went out unto the tabernacle of the congregation, which was without the camp. And it came to pass, when Moses went out unto the tabernacle that all the people rose up, and stood every man at his tent door, and looked after Moses, until he was gone into the tabernacle. And it came to pass, as Moses entered into the tabernacle the cloudy pillar descended."</w:t>
      </w:r>
      <w:r w:rsidR="00940E59" w:rsidRPr="009F62FC">
        <w:rPr>
          <w:color w:val="FF0000"/>
          <w:sz w:val="40"/>
          <w:szCs w:val="40"/>
        </w:rPr>
        <w:t xml:space="preserve"> </w:t>
      </w:r>
    </w:p>
    <w:p w:rsidR="00940E59" w:rsidRPr="009F62FC" w:rsidRDefault="00940E59" w:rsidP="00940E59">
      <w:pPr>
        <w:pStyle w:val="NormalWeb"/>
        <w:spacing w:before="150" w:beforeAutospacing="0" w:after="150" w:afterAutospacing="0" w:line="300" w:lineRule="atLeast"/>
        <w:ind w:right="150"/>
        <w:rPr>
          <w:sz w:val="40"/>
          <w:szCs w:val="40"/>
        </w:rPr>
      </w:pPr>
      <w:r w:rsidRPr="009F62FC">
        <w:rPr>
          <w:b/>
          <w:color w:val="FF0000"/>
          <w:sz w:val="40"/>
          <w:szCs w:val="40"/>
        </w:rPr>
        <w:t xml:space="preserve">Hebrews </w:t>
      </w:r>
      <w:proofErr w:type="gramStart"/>
      <w:r w:rsidRPr="009F62FC">
        <w:rPr>
          <w:b/>
          <w:color w:val="FF0000"/>
          <w:sz w:val="40"/>
          <w:szCs w:val="40"/>
        </w:rPr>
        <w:t>13:12</w:t>
      </w:r>
      <w:r w:rsidRPr="009F62FC">
        <w:rPr>
          <w:color w:val="FF0000"/>
          <w:sz w:val="40"/>
          <w:szCs w:val="40"/>
        </w:rPr>
        <w:t xml:space="preserve"> </w:t>
      </w:r>
      <w:r w:rsidRPr="009F62FC">
        <w:rPr>
          <w:color w:val="FF0000"/>
          <w:sz w:val="40"/>
          <w:szCs w:val="40"/>
        </w:rPr>
        <w:t xml:space="preserve"> </w:t>
      </w:r>
      <w:r w:rsidRPr="009F62FC">
        <w:rPr>
          <w:b/>
          <w:color w:val="FF0000"/>
          <w:sz w:val="40"/>
          <w:szCs w:val="40"/>
        </w:rPr>
        <w:t>Therefore</w:t>
      </w:r>
      <w:proofErr w:type="gramEnd"/>
      <w:r w:rsidRPr="009F62FC">
        <w:rPr>
          <w:b/>
          <w:color w:val="FF0000"/>
          <w:sz w:val="40"/>
          <w:szCs w:val="40"/>
        </w:rPr>
        <w:t xml:space="preserve"> Yeshua also, that He might </w:t>
      </w:r>
      <w:r w:rsidRPr="009F62FC">
        <w:rPr>
          <w:b/>
          <w:color w:val="FF0000"/>
          <w:sz w:val="40"/>
          <w:szCs w:val="40"/>
          <w:vertAlign w:val="superscript"/>
        </w:rPr>
        <w:t>[</w:t>
      </w:r>
      <w:hyperlink r:id="rId7" w:anchor="fen-NKJV-30254a" w:tooltip="See footnote a" w:history="1">
        <w:r w:rsidRPr="009F62FC">
          <w:rPr>
            <w:b/>
            <w:color w:val="FF0000"/>
            <w:sz w:val="40"/>
            <w:szCs w:val="40"/>
            <w:u w:val="single"/>
            <w:vertAlign w:val="superscript"/>
          </w:rPr>
          <w:t>a</w:t>
        </w:r>
      </w:hyperlink>
      <w:r w:rsidRPr="009F62FC">
        <w:rPr>
          <w:b/>
          <w:color w:val="FF0000"/>
          <w:sz w:val="40"/>
          <w:szCs w:val="40"/>
          <w:vertAlign w:val="superscript"/>
        </w:rPr>
        <w:t>]</w:t>
      </w:r>
      <w:r w:rsidRPr="009F62FC">
        <w:rPr>
          <w:b/>
          <w:color w:val="FF0000"/>
          <w:sz w:val="40"/>
          <w:szCs w:val="40"/>
        </w:rPr>
        <w:t>sanctify the people with His own blood, suffered outside the gate.</w:t>
      </w:r>
    </w:p>
    <w:p w:rsidR="00940E59" w:rsidRPr="009F62FC" w:rsidRDefault="00722747" w:rsidP="00940E59">
      <w:pPr>
        <w:pStyle w:val="NormalWeb"/>
        <w:spacing w:before="150" w:beforeAutospacing="0" w:after="150" w:afterAutospacing="0" w:line="300" w:lineRule="atLeast"/>
        <w:ind w:right="150"/>
        <w:rPr>
          <w:color w:val="FF0000"/>
          <w:sz w:val="40"/>
          <w:szCs w:val="40"/>
        </w:rPr>
      </w:pPr>
      <w:r w:rsidRPr="009F62FC">
        <w:rPr>
          <w:b/>
          <w:color w:val="FF0000"/>
          <w:sz w:val="40"/>
          <w:szCs w:val="40"/>
        </w:rPr>
        <w:t>Exodus 33:</w:t>
      </w:r>
      <w:r w:rsidR="006D2E5C" w:rsidRPr="009F62FC">
        <w:rPr>
          <w:b/>
          <w:color w:val="FF0000"/>
          <w:sz w:val="40"/>
          <w:szCs w:val="40"/>
        </w:rPr>
        <w:t>9</w:t>
      </w:r>
      <w:r w:rsidR="00940E59" w:rsidRPr="009F62FC">
        <w:rPr>
          <w:sz w:val="40"/>
          <w:szCs w:val="40"/>
        </w:rPr>
        <w:t xml:space="preserve"> </w:t>
      </w:r>
      <w:r w:rsidR="00940E59" w:rsidRPr="009F62FC">
        <w:rPr>
          <w:b/>
          <w:color w:val="FF0000"/>
          <w:sz w:val="40"/>
          <w:szCs w:val="40"/>
        </w:rPr>
        <w:t>"It came to pass, as Moses entered into the tabernacle, the cloudy pillar descended, and stood at the door of the tabernacle.... And all the people saw the cloudy pillar."</w:t>
      </w:r>
      <w:r w:rsidR="00940E59" w:rsidRPr="009F62FC">
        <w:rPr>
          <w:color w:val="FF0000"/>
          <w:sz w:val="40"/>
          <w:szCs w:val="40"/>
        </w:rPr>
        <w:t xml:space="preserve"> </w:t>
      </w:r>
    </w:p>
    <w:p w:rsidR="00940E59" w:rsidRPr="009F62FC" w:rsidRDefault="00940E59" w:rsidP="00940E59">
      <w:pPr>
        <w:pStyle w:val="NormalWeb"/>
        <w:spacing w:before="150" w:beforeAutospacing="0" w:after="150" w:afterAutospacing="0" w:line="300" w:lineRule="atLeast"/>
        <w:ind w:right="150"/>
        <w:rPr>
          <w:color w:val="FF0000"/>
          <w:sz w:val="40"/>
          <w:szCs w:val="40"/>
        </w:rPr>
      </w:pPr>
    </w:p>
    <w:p w:rsidR="002B23EB" w:rsidRPr="009F62FC" w:rsidRDefault="002B23EB" w:rsidP="002B23EB">
      <w:pPr>
        <w:pStyle w:val="NormalWeb"/>
        <w:spacing w:before="150" w:beforeAutospacing="0" w:after="150" w:afterAutospacing="0" w:line="300" w:lineRule="atLeast"/>
        <w:ind w:right="150"/>
        <w:rPr>
          <w:b/>
          <w:color w:val="FF0000"/>
          <w:sz w:val="40"/>
          <w:szCs w:val="40"/>
        </w:rPr>
      </w:pPr>
      <w:r w:rsidRPr="009F62FC">
        <w:rPr>
          <w:b/>
          <w:color w:val="FF0000"/>
          <w:sz w:val="40"/>
          <w:szCs w:val="40"/>
        </w:rPr>
        <w:t>Luke 3:</w:t>
      </w:r>
      <w:r w:rsidR="003D301E" w:rsidRPr="009F62FC">
        <w:rPr>
          <w:b/>
          <w:color w:val="FF0000"/>
          <w:sz w:val="40"/>
          <w:szCs w:val="40"/>
        </w:rPr>
        <w:t>7</w:t>
      </w:r>
      <w:r w:rsidRPr="009F62FC">
        <w:rPr>
          <w:b/>
          <w:color w:val="FF0000"/>
          <w:sz w:val="40"/>
          <w:szCs w:val="40"/>
        </w:rPr>
        <w:t>"Oh, generation of vipers, who hath warned you to flee from the wrath to come? Bring forth fruit meat</w:t>
      </w:r>
    </w:p>
    <w:p w:rsidR="002B23EB" w:rsidRPr="009F62FC" w:rsidRDefault="002B23EB" w:rsidP="002B23EB">
      <w:pPr>
        <w:pStyle w:val="NormalWeb"/>
        <w:spacing w:before="150" w:beforeAutospacing="0" w:after="150" w:afterAutospacing="0" w:line="300" w:lineRule="atLeast"/>
        <w:ind w:right="150"/>
        <w:rPr>
          <w:b/>
          <w:color w:val="FF0000"/>
          <w:sz w:val="40"/>
          <w:szCs w:val="40"/>
        </w:rPr>
      </w:pPr>
      <w:proofErr w:type="gramStart"/>
      <w:r w:rsidRPr="009F62FC">
        <w:rPr>
          <w:b/>
          <w:color w:val="FF0000"/>
          <w:sz w:val="40"/>
          <w:szCs w:val="40"/>
        </w:rPr>
        <w:lastRenderedPageBreak/>
        <w:t>for</w:t>
      </w:r>
      <w:proofErr w:type="gramEnd"/>
      <w:r w:rsidRPr="009F62FC">
        <w:rPr>
          <w:b/>
          <w:color w:val="FF0000"/>
          <w:sz w:val="40"/>
          <w:szCs w:val="40"/>
        </w:rPr>
        <w:t xml:space="preserve"> repentance." And quit saying "we have Abraham to our father."</w:t>
      </w:r>
    </w:p>
    <w:p w:rsidR="006D2E5C" w:rsidRPr="009F62FC" w:rsidRDefault="006D2E5C" w:rsidP="002B23EB">
      <w:pPr>
        <w:pStyle w:val="NormalWeb"/>
        <w:spacing w:before="150" w:beforeAutospacing="0" w:after="150" w:afterAutospacing="0" w:line="300" w:lineRule="atLeast"/>
        <w:ind w:right="150"/>
        <w:rPr>
          <w:b/>
          <w:color w:val="FF0000"/>
          <w:sz w:val="40"/>
          <w:szCs w:val="40"/>
        </w:rPr>
      </w:pPr>
      <w:r w:rsidRPr="009F62FC">
        <w:rPr>
          <w:rFonts w:eastAsiaTheme="minorHAnsi"/>
          <w:b/>
          <w:color w:val="FF0000"/>
          <w:sz w:val="40"/>
          <w:szCs w:val="40"/>
          <w:shd w:val="clear" w:color="auto" w:fill="FFFFFF"/>
        </w:rPr>
        <w:t>Luke 3:8</w:t>
      </w:r>
      <w:r w:rsidRPr="009F62FC">
        <w:rPr>
          <w:rFonts w:eastAsiaTheme="minorHAnsi"/>
          <w:b/>
          <w:color w:val="FF0000"/>
          <w:sz w:val="40"/>
          <w:szCs w:val="40"/>
          <w:shd w:val="clear" w:color="auto" w:fill="FFFFFF"/>
        </w:rPr>
        <w:t> </w:t>
      </w:r>
      <w:hyperlink r:id="rId8" w:history="1">
        <w:r w:rsidRPr="009F62FC">
          <w:rPr>
            <w:rFonts w:eastAsiaTheme="minorHAnsi"/>
            <w:b/>
            <w:bCs/>
            <w:color w:val="FF0000"/>
            <w:sz w:val="40"/>
            <w:szCs w:val="40"/>
            <w:shd w:val="clear" w:color="auto" w:fill="FFFFFF"/>
          </w:rPr>
          <w:t>8</w:t>
        </w:r>
      </w:hyperlink>
      <w:r w:rsidRPr="009F62FC">
        <w:rPr>
          <w:rFonts w:eastAsiaTheme="minorHAnsi"/>
          <w:b/>
          <w:color w:val="FF0000"/>
          <w:sz w:val="40"/>
          <w:szCs w:val="40"/>
          <w:shd w:val="clear" w:color="auto" w:fill="FFFFFF"/>
        </w:rPr>
        <w:t>Bring forth therefore fruits worthy of repentance, and begin not to say within yourselves, We have Abraham to </w:t>
      </w:r>
      <w:r w:rsidRPr="009F62FC">
        <w:rPr>
          <w:rFonts w:eastAsiaTheme="minorHAnsi"/>
          <w:b/>
          <w:i/>
          <w:iCs/>
          <w:color w:val="FF0000"/>
          <w:sz w:val="40"/>
          <w:szCs w:val="40"/>
          <w:shd w:val="clear" w:color="auto" w:fill="FFFFFF"/>
        </w:rPr>
        <w:t>our</w:t>
      </w:r>
      <w:r w:rsidRPr="009F62FC">
        <w:rPr>
          <w:rFonts w:eastAsiaTheme="minorHAnsi"/>
          <w:b/>
          <w:color w:val="FF0000"/>
          <w:sz w:val="40"/>
          <w:szCs w:val="40"/>
          <w:shd w:val="clear" w:color="auto" w:fill="FFFFFF"/>
        </w:rPr>
        <w:t> father: for I say unto you, That God is able of these stones to raise up children unto Abraham. </w:t>
      </w:r>
      <w:hyperlink r:id="rId9" w:history="1">
        <w:r w:rsidRPr="009F62FC">
          <w:rPr>
            <w:rFonts w:eastAsiaTheme="minorHAnsi"/>
            <w:b/>
            <w:bCs/>
            <w:color w:val="FF0000"/>
            <w:sz w:val="40"/>
            <w:szCs w:val="40"/>
            <w:shd w:val="clear" w:color="auto" w:fill="FFFFFF"/>
          </w:rPr>
          <w:t>9</w:t>
        </w:r>
      </w:hyperlink>
    </w:p>
    <w:p w:rsidR="003D301E" w:rsidRPr="009F62FC" w:rsidRDefault="003D301E" w:rsidP="003D301E">
      <w:pPr>
        <w:pStyle w:val="NormalWeb"/>
        <w:spacing w:before="150" w:beforeAutospacing="0" w:after="150" w:afterAutospacing="0" w:line="300" w:lineRule="atLeast"/>
        <w:ind w:right="150"/>
        <w:rPr>
          <w:sz w:val="40"/>
          <w:szCs w:val="40"/>
        </w:rPr>
      </w:pPr>
      <w:r w:rsidRPr="009F62FC">
        <w:rPr>
          <w:b/>
          <w:color w:val="FF0000"/>
          <w:sz w:val="40"/>
          <w:szCs w:val="40"/>
        </w:rPr>
        <w:t xml:space="preserve">Luke3:9 "The ax is laid unto the root of the trees, every tree therefore which </w:t>
      </w:r>
      <w:proofErr w:type="spellStart"/>
      <w:r w:rsidRPr="009F62FC">
        <w:rPr>
          <w:b/>
          <w:color w:val="FF0000"/>
          <w:sz w:val="40"/>
          <w:szCs w:val="40"/>
        </w:rPr>
        <w:t>bringeth</w:t>
      </w:r>
      <w:proofErr w:type="spellEnd"/>
      <w:r w:rsidRPr="009F62FC">
        <w:rPr>
          <w:b/>
          <w:color w:val="FF0000"/>
          <w:sz w:val="40"/>
          <w:szCs w:val="40"/>
        </w:rPr>
        <w:t xml:space="preserve"> not forth good fruit is hewn down, and cast into the fire. And the people asked him,"</w:t>
      </w:r>
      <w:r w:rsidRPr="009F62FC">
        <w:rPr>
          <w:color w:val="FF0000"/>
          <w:sz w:val="40"/>
          <w:szCs w:val="40"/>
          <w:u w:val="single"/>
        </w:rPr>
        <w:t xml:space="preserve"> </w:t>
      </w:r>
    </w:p>
    <w:p w:rsidR="003D301E" w:rsidRPr="009F62FC" w:rsidRDefault="001361AA" w:rsidP="002B23EB">
      <w:pPr>
        <w:pStyle w:val="NormalWeb"/>
        <w:spacing w:before="150" w:beforeAutospacing="0" w:after="150" w:afterAutospacing="0" w:line="300" w:lineRule="atLeast"/>
        <w:ind w:right="150"/>
        <w:rPr>
          <w:b/>
          <w:color w:val="FF0000"/>
          <w:sz w:val="40"/>
          <w:szCs w:val="40"/>
        </w:rPr>
      </w:pPr>
      <w:r w:rsidRPr="009F62FC">
        <w:rPr>
          <w:b/>
          <w:color w:val="FF0000"/>
          <w:sz w:val="40"/>
          <w:szCs w:val="40"/>
        </w:rPr>
        <w:t xml:space="preserve">Luke </w:t>
      </w:r>
      <w:proofErr w:type="gramStart"/>
      <w:r w:rsidRPr="009F62FC">
        <w:rPr>
          <w:b/>
          <w:color w:val="FF0000"/>
          <w:sz w:val="40"/>
          <w:szCs w:val="40"/>
        </w:rPr>
        <w:t>3</w:t>
      </w:r>
      <w:r w:rsidRPr="009F62FC">
        <w:rPr>
          <w:b/>
          <w:color w:val="FF0000"/>
          <w:sz w:val="40"/>
          <w:szCs w:val="40"/>
        </w:rPr>
        <w:t>10</w:t>
      </w:r>
      <w:r w:rsidRPr="009F62FC">
        <w:rPr>
          <w:color w:val="FF0000"/>
          <w:sz w:val="40"/>
          <w:szCs w:val="40"/>
        </w:rPr>
        <w:t xml:space="preserve"> </w:t>
      </w:r>
      <w:r w:rsidRPr="009F62FC">
        <w:rPr>
          <w:color w:val="FF0000"/>
          <w:sz w:val="40"/>
          <w:szCs w:val="40"/>
        </w:rPr>
        <w:t xml:space="preserve"> “</w:t>
      </w:r>
      <w:proofErr w:type="gramEnd"/>
      <w:r w:rsidRPr="009F62FC">
        <w:rPr>
          <w:b/>
          <w:color w:val="FF0000"/>
          <w:sz w:val="40"/>
          <w:szCs w:val="40"/>
        </w:rPr>
        <w:t>The people asked him, "What shall we do?"</w:t>
      </w:r>
      <w:r w:rsidRPr="009F62FC">
        <w:rPr>
          <w:b/>
          <w:color w:val="FF0000"/>
          <w:sz w:val="40"/>
          <w:szCs w:val="40"/>
        </w:rPr>
        <w:br/>
      </w:r>
      <w:r w:rsidRPr="009F62FC">
        <w:rPr>
          <w:b/>
          <w:color w:val="FF0000"/>
          <w:sz w:val="40"/>
          <w:szCs w:val="40"/>
        </w:rPr>
        <w:t>Luke 3:</w:t>
      </w:r>
      <w:r w:rsidRPr="009F62FC">
        <w:rPr>
          <w:b/>
          <w:color w:val="FF0000"/>
          <w:sz w:val="40"/>
          <w:szCs w:val="40"/>
        </w:rPr>
        <w:t>12, "Then came also the publicans to be baptized, and said unto him, Master, what shall we do?"</w:t>
      </w:r>
    </w:p>
    <w:p w:rsidR="001361AA" w:rsidRPr="009F62FC" w:rsidRDefault="001361AA" w:rsidP="001361AA">
      <w:pPr>
        <w:pStyle w:val="NormalWeb"/>
        <w:spacing w:before="150" w:beforeAutospacing="0" w:after="150" w:afterAutospacing="0" w:line="300" w:lineRule="atLeast"/>
        <w:ind w:right="150"/>
        <w:rPr>
          <w:b/>
          <w:color w:val="FF0000"/>
          <w:sz w:val="40"/>
          <w:szCs w:val="40"/>
        </w:rPr>
      </w:pPr>
      <w:r w:rsidRPr="009F62FC">
        <w:rPr>
          <w:b/>
          <w:color w:val="FF0000"/>
          <w:sz w:val="40"/>
          <w:szCs w:val="40"/>
        </w:rPr>
        <w:t>Luke3:</w:t>
      </w:r>
      <w:r w:rsidRPr="009F62FC">
        <w:rPr>
          <w:b/>
          <w:color w:val="FF0000"/>
          <w:sz w:val="40"/>
          <w:szCs w:val="40"/>
        </w:rPr>
        <w:t>16</w:t>
      </w:r>
      <w:r w:rsidRPr="009F62FC">
        <w:rPr>
          <w:color w:val="FF0000"/>
          <w:sz w:val="40"/>
          <w:szCs w:val="40"/>
        </w:rPr>
        <w:t xml:space="preserve">, </w:t>
      </w:r>
      <w:r w:rsidRPr="009F62FC">
        <w:rPr>
          <w:b/>
          <w:color w:val="FF0000"/>
          <w:sz w:val="40"/>
          <w:szCs w:val="40"/>
        </w:rPr>
        <w:t xml:space="preserve">"I indeed baptize you with water, but One cometh after me, I am not even worthy to carry His shoes. He shall baptize you with the Holy Ghost and with Fire." </w:t>
      </w:r>
    </w:p>
    <w:p w:rsidR="001361AA" w:rsidRPr="009F62FC" w:rsidRDefault="001361AA" w:rsidP="001361AA">
      <w:pPr>
        <w:pStyle w:val="NormalWeb"/>
        <w:spacing w:before="150" w:beforeAutospacing="0" w:after="150" w:afterAutospacing="0" w:line="300" w:lineRule="atLeast"/>
        <w:ind w:right="150"/>
        <w:rPr>
          <w:b/>
          <w:color w:val="FF0000"/>
          <w:sz w:val="40"/>
          <w:szCs w:val="40"/>
        </w:rPr>
      </w:pPr>
    </w:p>
    <w:p w:rsidR="001361AA" w:rsidRPr="001361AA" w:rsidRDefault="001361AA" w:rsidP="001361AA">
      <w:pPr>
        <w:shd w:val="clear" w:color="auto" w:fill="FFFFFF"/>
        <w:spacing w:after="0" w:line="240" w:lineRule="auto"/>
        <w:outlineLvl w:val="0"/>
        <w:rPr>
          <w:rFonts w:ascii="Times New Roman" w:eastAsia="Times New Roman" w:hAnsi="Times New Roman" w:cs="Times New Roman"/>
          <w:b/>
          <w:color w:val="FF0000"/>
          <w:sz w:val="40"/>
          <w:szCs w:val="40"/>
        </w:rPr>
      </w:pPr>
      <w:r w:rsidRPr="009F62FC">
        <w:rPr>
          <w:rFonts w:ascii="Times New Roman" w:eastAsia="Times New Roman" w:hAnsi="Times New Roman" w:cs="Times New Roman"/>
          <w:b/>
          <w:color w:val="FF0000"/>
          <w:kern w:val="36"/>
          <w:sz w:val="40"/>
          <w:szCs w:val="40"/>
        </w:rPr>
        <w:t>Isaiah 40:3</w:t>
      </w:r>
      <w:proofErr w:type="gramStart"/>
      <w:r w:rsidRPr="001361AA">
        <w:rPr>
          <w:rFonts w:ascii="Times New Roman" w:eastAsia="Times New Roman" w:hAnsi="Times New Roman" w:cs="Times New Roman"/>
          <w:b/>
          <w:color w:val="FF0000"/>
          <w:kern w:val="36"/>
          <w:sz w:val="40"/>
          <w:szCs w:val="40"/>
        </w:rPr>
        <w:t> </w:t>
      </w:r>
      <w:r w:rsidRPr="009F62FC">
        <w:rPr>
          <w:rFonts w:ascii="Times New Roman" w:eastAsia="Times New Roman" w:hAnsi="Times New Roman" w:cs="Times New Roman"/>
          <w:b/>
          <w:color w:val="FF0000"/>
          <w:kern w:val="36"/>
          <w:sz w:val="40"/>
          <w:szCs w:val="40"/>
        </w:rPr>
        <w:t xml:space="preserve"> </w:t>
      </w:r>
      <w:r w:rsidRPr="009F62FC">
        <w:rPr>
          <w:rFonts w:ascii="Times New Roman" w:eastAsia="Times New Roman" w:hAnsi="Times New Roman" w:cs="Times New Roman"/>
          <w:b/>
          <w:color w:val="FF0000"/>
          <w:sz w:val="40"/>
          <w:szCs w:val="40"/>
        </w:rPr>
        <w:t>A</w:t>
      </w:r>
      <w:proofErr w:type="gramEnd"/>
      <w:r w:rsidRPr="009F62FC">
        <w:rPr>
          <w:rFonts w:ascii="Times New Roman" w:eastAsia="Times New Roman" w:hAnsi="Times New Roman" w:cs="Times New Roman"/>
          <w:b/>
          <w:color w:val="FF0000"/>
          <w:sz w:val="40"/>
          <w:szCs w:val="40"/>
        </w:rPr>
        <w:t xml:space="preserve"> voice of one calling:</w:t>
      </w:r>
      <w:r w:rsidRPr="009F62FC">
        <w:rPr>
          <w:rFonts w:ascii="Times New Roman" w:eastAsia="Times New Roman" w:hAnsi="Times New Roman" w:cs="Times New Roman"/>
          <w:b/>
          <w:color w:val="FF0000"/>
          <w:sz w:val="40"/>
          <w:szCs w:val="40"/>
        </w:rPr>
        <w:t xml:space="preserve"> </w:t>
      </w:r>
      <w:r w:rsidRPr="009F62FC">
        <w:rPr>
          <w:rFonts w:ascii="Times New Roman" w:eastAsia="Times New Roman" w:hAnsi="Times New Roman" w:cs="Times New Roman"/>
          <w:b/>
          <w:color w:val="FF0000"/>
          <w:sz w:val="40"/>
          <w:szCs w:val="40"/>
        </w:rPr>
        <w:t>“In the wilderness prepare the way for the </w:t>
      </w:r>
      <w:r w:rsidRPr="009F62FC">
        <w:rPr>
          <w:rFonts w:ascii="Times New Roman" w:eastAsia="Times New Roman" w:hAnsi="Times New Roman" w:cs="Times New Roman"/>
          <w:b/>
          <w:smallCaps/>
          <w:color w:val="FF0000"/>
          <w:sz w:val="40"/>
          <w:szCs w:val="40"/>
        </w:rPr>
        <w:t>Lord</w:t>
      </w:r>
      <w:r w:rsidRPr="009F62FC">
        <w:rPr>
          <w:rFonts w:ascii="Times New Roman" w:eastAsia="Times New Roman" w:hAnsi="Times New Roman" w:cs="Times New Roman"/>
          <w:b/>
          <w:color w:val="FF0000"/>
          <w:sz w:val="40"/>
          <w:szCs w:val="40"/>
          <w:vertAlign w:val="superscript"/>
        </w:rPr>
        <w:t>[</w:t>
      </w:r>
      <w:hyperlink r:id="rId10" w:anchor="fen-NIV-18424a" w:tooltip="See footnote a" w:history="1">
        <w:r w:rsidRPr="009F62FC">
          <w:rPr>
            <w:rFonts w:ascii="Times New Roman" w:eastAsia="Times New Roman" w:hAnsi="Times New Roman" w:cs="Times New Roman"/>
            <w:b/>
            <w:color w:val="FF0000"/>
            <w:sz w:val="40"/>
            <w:szCs w:val="40"/>
            <w:u w:val="single"/>
            <w:vertAlign w:val="superscript"/>
          </w:rPr>
          <w:t>a</w:t>
        </w:r>
      </w:hyperlink>
      <w:r w:rsidRPr="009F62FC">
        <w:rPr>
          <w:rFonts w:ascii="Times New Roman" w:eastAsia="Times New Roman" w:hAnsi="Times New Roman" w:cs="Times New Roman"/>
          <w:b/>
          <w:color w:val="FF0000"/>
          <w:sz w:val="40"/>
          <w:szCs w:val="40"/>
          <w:vertAlign w:val="superscript"/>
        </w:rPr>
        <w:t>]</w:t>
      </w:r>
      <w:r w:rsidRPr="009F62FC">
        <w:rPr>
          <w:rFonts w:ascii="Times New Roman" w:eastAsia="Times New Roman" w:hAnsi="Times New Roman" w:cs="Times New Roman"/>
          <w:b/>
          <w:color w:val="FF0000"/>
          <w:sz w:val="40"/>
          <w:szCs w:val="40"/>
        </w:rPr>
        <w:t>;</w:t>
      </w:r>
      <w:r w:rsidRPr="009F62FC">
        <w:rPr>
          <w:rFonts w:ascii="Times New Roman" w:eastAsia="Times New Roman" w:hAnsi="Times New Roman" w:cs="Times New Roman"/>
          <w:b/>
          <w:color w:val="FF0000"/>
          <w:sz w:val="40"/>
          <w:szCs w:val="40"/>
        </w:rPr>
        <w:t xml:space="preserve"> </w:t>
      </w:r>
      <w:r w:rsidRPr="009F62FC">
        <w:rPr>
          <w:rFonts w:ascii="Times New Roman" w:eastAsia="Times New Roman" w:hAnsi="Times New Roman" w:cs="Times New Roman"/>
          <w:b/>
          <w:color w:val="FF0000"/>
          <w:sz w:val="40"/>
          <w:szCs w:val="40"/>
        </w:rPr>
        <w:t>make straight in the desert</w:t>
      </w:r>
      <w:r w:rsidRPr="009F62FC">
        <w:rPr>
          <w:rFonts w:ascii="Times New Roman" w:eastAsia="Times New Roman" w:hAnsi="Times New Roman" w:cs="Times New Roman"/>
          <w:b/>
          <w:color w:val="FF0000"/>
          <w:sz w:val="40"/>
          <w:szCs w:val="40"/>
        </w:rPr>
        <w:t xml:space="preserve"> </w:t>
      </w:r>
      <w:r w:rsidRPr="009F62FC">
        <w:rPr>
          <w:rFonts w:ascii="Times New Roman" w:eastAsia="Times New Roman" w:hAnsi="Times New Roman" w:cs="Times New Roman"/>
          <w:b/>
          <w:color w:val="FF0000"/>
          <w:sz w:val="40"/>
          <w:szCs w:val="40"/>
        </w:rPr>
        <w:t> a highway for our God.</w:t>
      </w:r>
      <w:r w:rsidRPr="009F62FC">
        <w:rPr>
          <w:rFonts w:ascii="Times New Roman" w:eastAsia="Times New Roman" w:hAnsi="Times New Roman" w:cs="Times New Roman"/>
          <w:b/>
          <w:color w:val="FF0000"/>
          <w:sz w:val="40"/>
          <w:szCs w:val="40"/>
          <w:vertAlign w:val="superscript"/>
        </w:rPr>
        <w:t>[</w:t>
      </w:r>
      <w:hyperlink r:id="rId11" w:anchor="fen-NIV-18424b" w:tooltip="See footnote b" w:history="1">
        <w:r w:rsidRPr="009F62FC">
          <w:rPr>
            <w:rFonts w:ascii="Times New Roman" w:eastAsia="Times New Roman" w:hAnsi="Times New Roman" w:cs="Times New Roman"/>
            <w:b/>
            <w:color w:val="FF0000"/>
            <w:sz w:val="40"/>
            <w:szCs w:val="40"/>
            <w:u w:val="single"/>
            <w:vertAlign w:val="superscript"/>
          </w:rPr>
          <w:t>b</w:t>
        </w:r>
      </w:hyperlink>
      <w:r w:rsidRPr="009F62FC">
        <w:rPr>
          <w:rFonts w:ascii="Times New Roman" w:eastAsia="Times New Roman" w:hAnsi="Times New Roman" w:cs="Times New Roman"/>
          <w:b/>
          <w:color w:val="FF0000"/>
          <w:sz w:val="40"/>
          <w:szCs w:val="40"/>
          <w:vertAlign w:val="superscript"/>
        </w:rPr>
        <w:t>]</w:t>
      </w:r>
    </w:p>
    <w:p w:rsidR="001361AA" w:rsidRPr="009F62FC" w:rsidRDefault="001361AA" w:rsidP="001361AA">
      <w:pPr>
        <w:pStyle w:val="NormalWeb"/>
        <w:spacing w:before="150" w:beforeAutospacing="0" w:after="150" w:afterAutospacing="0" w:line="300" w:lineRule="atLeast"/>
        <w:ind w:right="150"/>
        <w:rPr>
          <w:b/>
          <w:color w:val="FF0000"/>
          <w:sz w:val="40"/>
          <w:szCs w:val="40"/>
        </w:rPr>
      </w:pPr>
    </w:p>
    <w:p w:rsidR="00CC5B38" w:rsidRPr="009F62FC" w:rsidRDefault="00CC5B38" w:rsidP="001361AA">
      <w:pPr>
        <w:pStyle w:val="NormalWeb"/>
        <w:spacing w:before="150" w:beforeAutospacing="0" w:after="150" w:afterAutospacing="0" w:line="300" w:lineRule="atLeast"/>
        <w:ind w:right="150"/>
        <w:rPr>
          <w:b/>
          <w:color w:val="FF0000"/>
          <w:sz w:val="40"/>
          <w:szCs w:val="40"/>
        </w:rPr>
      </w:pPr>
      <w:r w:rsidRPr="009F62FC">
        <w:rPr>
          <w:rFonts w:eastAsiaTheme="minorHAnsi"/>
          <w:b/>
          <w:bCs/>
          <w:color w:val="FF0000"/>
          <w:sz w:val="40"/>
          <w:szCs w:val="40"/>
          <w:shd w:val="clear" w:color="auto" w:fill="FFFFFF"/>
        </w:rPr>
        <w:lastRenderedPageBreak/>
        <w:t>Isaiah 35:</w:t>
      </w:r>
      <w:hyperlink r:id="rId12" w:history="1">
        <w:r w:rsidRPr="009F62FC">
          <w:rPr>
            <w:rFonts w:eastAsiaTheme="minorHAnsi"/>
            <w:b/>
            <w:bCs/>
            <w:color w:val="FF0000"/>
            <w:sz w:val="40"/>
            <w:szCs w:val="40"/>
            <w:shd w:val="clear" w:color="auto" w:fill="FFFFFF"/>
          </w:rPr>
          <w:t>8</w:t>
        </w:r>
      </w:hyperlink>
      <w:r w:rsidRPr="009F62FC">
        <w:rPr>
          <w:rFonts w:eastAsiaTheme="minorHAnsi"/>
          <w:b/>
          <w:bCs/>
          <w:color w:val="FF0000"/>
          <w:sz w:val="40"/>
          <w:szCs w:val="40"/>
          <w:shd w:val="clear" w:color="auto" w:fill="FFFFFF"/>
        </w:rPr>
        <w:t xml:space="preserve"> </w:t>
      </w:r>
      <w:proofErr w:type="gramStart"/>
      <w:r w:rsidRPr="009F62FC">
        <w:rPr>
          <w:rFonts w:eastAsiaTheme="minorHAnsi"/>
          <w:b/>
          <w:color w:val="FF0000"/>
          <w:sz w:val="40"/>
          <w:szCs w:val="40"/>
          <w:shd w:val="clear" w:color="auto" w:fill="FFFFFF"/>
        </w:rPr>
        <w:t>And</w:t>
      </w:r>
      <w:proofErr w:type="gramEnd"/>
      <w:r w:rsidRPr="009F62FC">
        <w:rPr>
          <w:rFonts w:eastAsiaTheme="minorHAnsi"/>
          <w:b/>
          <w:color w:val="FF0000"/>
          <w:sz w:val="40"/>
          <w:szCs w:val="40"/>
          <w:shd w:val="clear" w:color="auto" w:fill="FFFFFF"/>
        </w:rPr>
        <w:t xml:space="preserve"> an highway shall be there, and a way, and it shall be called The way of holiness; the unclean shall not pass over it; but it </w:t>
      </w:r>
      <w:r w:rsidRPr="009F62FC">
        <w:rPr>
          <w:rFonts w:eastAsiaTheme="minorHAnsi"/>
          <w:b/>
          <w:i/>
          <w:iCs/>
          <w:color w:val="FF0000"/>
          <w:sz w:val="40"/>
          <w:szCs w:val="40"/>
          <w:shd w:val="clear" w:color="auto" w:fill="FFFFFF"/>
        </w:rPr>
        <w:t>shall be</w:t>
      </w:r>
      <w:r w:rsidRPr="009F62FC">
        <w:rPr>
          <w:rFonts w:eastAsiaTheme="minorHAnsi"/>
          <w:b/>
          <w:color w:val="FF0000"/>
          <w:sz w:val="40"/>
          <w:szCs w:val="40"/>
          <w:shd w:val="clear" w:color="auto" w:fill="FFFFFF"/>
        </w:rPr>
        <w:t> for those: the wayfaring men, though fools, shall not err </w:t>
      </w:r>
      <w:r w:rsidRPr="009F62FC">
        <w:rPr>
          <w:rFonts w:eastAsiaTheme="minorHAnsi"/>
          <w:b/>
          <w:i/>
          <w:iCs/>
          <w:color w:val="FF0000"/>
          <w:sz w:val="40"/>
          <w:szCs w:val="40"/>
          <w:shd w:val="clear" w:color="auto" w:fill="FFFFFF"/>
        </w:rPr>
        <w:t>therein</w:t>
      </w:r>
      <w:r w:rsidRPr="009F62FC">
        <w:rPr>
          <w:rFonts w:eastAsiaTheme="minorHAnsi"/>
          <w:b/>
          <w:color w:val="FF0000"/>
          <w:sz w:val="40"/>
          <w:szCs w:val="40"/>
          <w:shd w:val="clear" w:color="auto" w:fill="FFFFFF"/>
        </w:rPr>
        <w:t>.</w:t>
      </w:r>
    </w:p>
    <w:p w:rsidR="001361AA" w:rsidRPr="009F62FC" w:rsidRDefault="001361AA" w:rsidP="002B23EB">
      <w:pPr>
        <w:pStyle w:val="NormalWeb"/>
        <w:spacing w:before="150" w:beforeAutospacing="0" w:after="150" w:afterAutospacing="0" w:line="300" w:lineRule="atLeast"/>
        <w:ind w:right="150"/>
        <w:rPr>
          <w:sz w:val="40"/>
          <w:szCs w:val="40"/>
        </w:rPr>
      </w:pPr>
    </w:p>
    <w:p w:rsidR="00940E59" w:rsidRPr="009F62FC" w:rsidRDefault="00CC5B38" w:rsidP="00940E59">
      <w:pPr>
        <w:pStyle w:val="NormalWeb"/>
        <w:spacing w:before="150" w:beforeAutospacing="0" w:after="150" w:afterAutospacing="0" w:line="300" w:lineRule="atLeast"/>
        <w:ind w:right="150"/>
        <w:rPr>
          <w:b/>
          <w:color w:val="FF0000"/>
          <w:sz w:val="40"/>
          <w:szCs w:val="40"/>
        </w:rPr>
      </w:pPr>
      <w:r w:rsidRPr="009F62FC">
        <w:rPr>
          <w:b/>
          <w:color w:val="FF0000"/>
          <w:sz w:val="40"/>
          <w:szCs w:val="40"/>
          <w:shd w:val="clear" w:color="auto" w:fill="FFFFFF"/>
        </w:rPr>
        <w:t xml:space="preserve">Malachi 3:3 </w:t>
      </w:r>
      <w:proofErr w:type="gramStart"/>
      <w:r w:rsidRPr="009F62FC">
        <w:rPr>
          <w:b/>
          <w:color w:val="FF0000"/>
          <w:sz w:val="40"/>
          <w:szCs w:val="40"/>
          <w:shd w:val="clear" w:color="auto" w:fill="FFFFFF"/>
        </w:rPr>
        <w:t>And</w:t>
      </w:r>
      <w:proofErr w:type="gramEnd"/>
      <w:r w:rsidRPr="009F62FC">
        <w:rPr>
          <w:b/>
          <w:color w:val="FF0000"/>
          <w:sz w:val="40"/>
          <w:szCs w:val="40"/>
          <w:shd w:val="clear" w:color="auto" w:fill="FFFFFF"/>
        </w:rPr>
        <w:t xml:space="preserve"> he shall sit as a refiner and purifier of silver: and he shall purify the sons of Levi, and purge them as gold and silver, that they may offer unto the LORD an offering in righteousness.</w:t>
      </w:r>
    </w:p>
    <w:p w:rsidR="00940E59" w:rsidRDefault="00940E59" w:rsidP="00940E59">
      <w:pPr>
        <w:pStyle w:val="NormalWeb"/>
        <w:spacing w:before="150" w:beforeAutospacing="0" w:after="150" w:afterAutospacing="0" w:line="300" w:lineRule="atLeast"/>
        <w:ind w:right="150"/>
        <w:rPr>
          <w:color w:val="FF0000"/>
          <w:sz w:val="40"/>
          <w:szCs w:val="40"/>
        </w:rPr>
      </w:pPr>
    </w:p>
    <w:p w:rsidR="00CC5B38" w:rsidRDefault="00CC5B38" w:rsidP="00940E59">
      <w:pPr>
        <w:pStyle w:val="NormalWeb"/>
        <w:spacing w:before="150" w:beforeAutospacing="0" w:after="150" w:afterAutospacing="0" w:line="300" w:lineRule="atLeast"/>
        <w:ind w:right="150"/>
        <w:rPr>
          <w:color w:val="FF0000"/>
          <w:sz w:val="40"/>
          <w:szCs w:val="40"/>
        </w:rPr>
      </w:pPr>
    </w:p>
    <w:p w:rsidR="00940E59" w:rsidRPr="00132EA6" w:rsidRDefault="00940E59" w:rsidP="00940E59">
      <w:pPr>
        <w:pStyle w:val="NormalWeb"/>
        <w:spacing w:before="150" w:beforeAutospacing="0" w:after="150" w:afterAutospacing="0" w:line="300" w:lineRule="atLeast"/>
        <w:ind w:right="150"/>
        <w:rPr>
          <w:rStyle w:val="text"/>
          <w:b/>
          <w:color w:val="FF0000"/>
          <w:sz w:val="40"/>
          <w:szCs w:val="40"/>
          <w:shd w:val="clear" w:color="auto" w:fill="FFFFFF"/>
        </w:rPr>
      </w:pPr>
    </w:p>
    <w:p w:rsidR="00940E59" w:rsidRDefault="00940E59" w:rsidP="00940E59">
      <w:pPr>
        <w:pStyle w:val="NormalWeb"/>
        <w:spacing w:before="150" w:beforeAutospacing="0" w:after="150" w:afterAutospacing="0" w:line="300" w:lineRule="atLeast"/>
        <w:ind w:right="150"/>
        <w:rPr>
          <w:b/>
          <w:color w:val="FF0000"/>
          <w:sz w:val="40"/>
          <w:szCs w:val="40"/>
        </w:rPr>
      </w:pPr>
    </w:p>
    <w:p w:rsidR="00940E59" w:rsidRPr="00E5119B" w:rsidRDefault="00940E59" w:rsidP="00940E59">
      <w:pPr>
        <w:pStyle w:val="NormalWeb"/>
        <w:spacing w:before="150" w:beforeAutospacing="0" w:after="150" w:afterAutospacing="0" w:line="300" w:lineRule="atLeast"/>
        <w:ind w:right="150"/>
        <w:rPr>
          <w:b/>
          <w:color w:val="FF0000"/>
          <w:sz w:val="40"/>
          <w:szCs w:val="40"/>
        </w:rPr>
      </w:pPr>
    </w:p>
    <w:p w:rsidR="00940E59" w:rsidRDefault="00940E59"/>
    <w:sectPr w:rsidR="00940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59"/>
    <w:rsid w:val="001361AA"/>
    <w:rsid w:val="002B23EB"/>
    <w:rsid w:val="003D301E"/>
    <w:rsid w:val="006D2E5C"/>
    <w:rsid w:val="00722747"/>
    <w:rsid w:val="008E32F8"/>
    <w:rsid w:val="00940E59"/>
    <w:rsid w:val="009F62FC"/>
    <w:rsid w:val="00B67516"/>
    <w:rsid w:val="00CC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940E59"/>
  </w:style>
  <w:style w:type="character" w:customStyle="1" w:styleId="text">
    <w:name w:val="text"/>
    <w:basedOn w:val="DefaultParagraphFont"/>
    <w:rsid w:val="00940E59"/>
  </w:style>
  <w:style w:type="character" w:styleId="Hyperlink">
    <w:name w:val="Hyperlink"/>
    <w:basedOn w:val="DefaultParagraphFont"/>
    <w:uiPriority w:val="99"/>
    <w:semiHidden/>
    <w:unhideWhenUsed/>
    <w:rsid w:val="00940E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940E59"/>
  </w:style>
  <w:style w:type="character" w:customStyle="1" w:styleId="text">
    <w:name w:val="text"/>
    <w:basedOn w:val="DefaultParagraphFont"/>
    <w:rsid w:val="00940E59"/>
  </w:style>
  <w:style w:type="character" w:styleId="Hyperlink">
    <w:name w:val="Hyperlink"/>
    <w:basedOn w:val="DefaultParagraphFont"/>
    <w:uiPriority w:val="99"/>
    <w:semiHidden/>
    <w:unhideWhenUsed/>
    <w:rsid w:val="00940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10386">
      <w:bodyDiv w:val="1"/>
      <w:marLeft w:val="0"/>
      <w:marRight w:val="0"/>
      <w:marTop w:val="0"/>
      <w:marBottom w:val="0"/>
      <w:divBdr>
        <w:top w:val="none" w:sz="0" w:space="0" w:color="auto"/>
        <w:left w:val="none" w:sz="0" w:space="0" w:color="auto"/>
        <w:bottom w:val="none" w:sz="0" w:space="0" w:color="auto"/>
        <w:right w:val="none" w:sz="0" w:space="0" w:color="auto"/>
      </w:divBdr>
      <w:divsChild>
        <w:div w:id="153580145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luke/3-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Hebrews+13%3A12&amp;version=NKJV" TargetMode="External"/><Relationship Id="rId12" Type="http://schemas.openxmlformats.org/officeDocument/2006/relationships/hyperlink" Target="https://biblehub.com/isaiah/35-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2+Thessalonians+1&amp;version=NKJV" TargetMode="External"/><Relationship Id="rId11" Type="http://schemas.openxmlformats.org/officeDocument/2006/relationships/hyperlink" Target="https://www.biblegateway.com/passage/?search=Isaiah+40%3A3+&amp;version=NIV" TargetMode="External"/><Relationship Id="rId5" Type="http://schemas.openxmlformats.org/officeDocument/2006/relationships/hyperlink" Target="https://www.biblegateway.com/passage/?search=2+Thessalonians+1&amp;version=NKJV" TargetMode="External"/><Relationship Id="rId10" Type="http://schemas.openxmlformats.org/officeDocument/2006/relationships/hyperlink" Target="https://www.biblegateway.com/passage/?search=Isaiah+40%3A3+&amp;version=NIV" TargetMode="External"/><Relationship Id="rId4" Type="http://schemas.openxmlformats.org/officeDocument/2006/relationships/webSettings" Target="webSettings.xml"/><Relationship Id="rId9" Type="http://schemas.openxmlformats.org/officeDocument/2006/relationships/hyperlink" Target="https://biblehub.com/luke/3-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2020-04-19T20:00:00Z</dcterms:created>
  <dcterms:modified xsi:type="dcterms:W3CDTF">2020-04-19T21:21:00Z</dcterms:modified>
</cp:coreProperties>
</file>